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F5E5" w14:textId="722FBE07" w:rsidR="007B00C2" w:rsidRDefault="007B00C2">
      <w:r w:rsidRPr="009420F8">
        <w:rPr>
          <w:b/>
          <w:bCs/>
        </w:rPr>
        <w:t>NIO dag glomerulaire ziekten 16 en 30 september 2022</w:t>
      </w:r>
      <w:r w:rsidR="009420F8" w:rsidRPr="009420F8">
        <w:rPr>
          <w:b/>
          <w:bCs/>
        </w:rPr>
        <w:br/>
      </w:r>
      <w:r w:rsidR="009420F8">
        <w:t>Voorzitter: drs. E.M. van Ommen</w:t>
      </w:r>
      <w:r w:rsidR="009420F8">
        <w:br/>
        <w:t xml:space="preserve">Gastdocenten: prof. </w:t>
      </w:r>
      <w:r w:rsidR="00BC6512">
        <w:t>d</w:t>
      </w:r>
      <w:r w:rsidR="009420F8">
        <w:t>r. C.</w:t>
      </w:r>
      <w:r w:rsidR="00B22B7C">
        <w:t>A.</w:t>
      </w:r>
      <w:r w:rsidR="009420F8">
        <w:t xml:space="preserve"> Stegeman</w:t>
      </w:r>
      <w:r w:rsidR="008F5033">
        <w:t>/ Dr. M. Eijgelsheim</w:t>
      </w:r>
      <w:r w:rsidR="009420F8">
        <w:t xml:space="preserve"> en prof. </w:t>
      </w:r>
      <w:r w:rsidR="00BC6512">
        <w:t>d</w:t>
      </w:r>
      <w:r w:rsidR="009420F8">
        <w:t>r. J.F.</w:t>
      </w:r>
      <w:r w:rsidR="00B22B7C">
        <w:t>M</w:t>
      </w:r>
      <w:r w:rsidR="009420F8">
        <w:t xml:space="preserve"> Wetzels</w:t>
      </w:r>
      <w:r w:rsidR="008C229E">
        <w:br/>
        <w:t xml:space="preserve">Locatie: Nefrovisie, </w:t>
      </w:r>
      <w:proofErr w:type="spellStart"/>
      <w:r w:rsidR="008C229E">
        <w:t>Moreelsepark</w:t>
      </w:r>
      <w:proofErr w:type="spellEnd"/>
      <w:r w:rsidR="008C229E">
        <w:t xml:space="preserve"> 1, Utrecht</w:t>
      </w:r>
      <w:bookmarkStart w:id="0" w:name="_GoBack"/>
      <w:bookmarkEnd w:id="0"/>
      <w:r>
        <w:br/>
        <w:t>Aanvang: 9.00h</w:t>
      </w:r>
    </w:p>
    <w:p w14:paraId="168C6F74" w14:textId="77777777" w:rsidR="007B00C2" w:rsidRDefault="007B00C2"/>
    <w:p w14:paraId="151CF66A" w14:textId="77777777" w:rsidR="007B00C2" w:rsidRDefault="007B00C2">
      <w:r>
        <w:t xml:space="preserve">Programma: </w:t>
      </w:r>
    </w:p>
    <w:p w14:paraId="57B551EC" w14:textId="4D7540B9" w:rsidR="007B00C2" w:rsidRDefault="007B00C2" w:rsidP="000D640B">
      <w:pPr>
        <w:ind w:left="708"/>
      </w:pPr>
      <w:r>
        <w:t xml:space="preserve">9.00 – 9.10 uur: Welkom en introductie </w:t>
      </w:r>
      <w:r>
        <w:tab/>
      </w:r>
      <w:r>
        <w:br/>
        <w:t xml:space="preserve">9.10 – 9.30 uur: Groepsdiscussie </w:t>
      </w:r>
      <w:proofErr w:type="spellStart"/>
      <w:r>
        <w:t>Membraneuze</w:t>
      </w:r>
      <w:proofErr w:type="spellEnd"/>
      <w:r>
        <w:t xml:space="preserve"> nefropathie/</w:t>
      </w:r>
      <w:proofErr w:type="spellStart"/>
      <w:r>
        <w:t>IgAN</w:t>
      </w:r>
      <w:proofErr w:type="spellEnd"/>
      <w:r w:rsidR="000F2F00">
        <w:t>/ MGN/FSGS deel 1</w:t>
      </w:r>
      <w:r>
        <w:t xml:space="preserve"> </w:t>
      </w:r>
      <w:r>
        <w:br/>
        <w:t xml:space="preserve">9.30 – 10.45 uur: Nabespreking </w:t>
      </w:r>
      <w:r w:rsidR="000F2F00">
        <w:t>deel 1</w:t>
      </w:r>
      <w:r>
        <w:br/>
        <w:t xml:space="preserve">Koffiepauze (15 minuten) </w:t>
      </w:r>
      <w:r>
        <w:br/>
        <w:t xml:space="preserve">11.00 – 11.20 uur: </w:t>
      </w:r>
      <w:r w:rsidR="00273C19">
        <w:t>Groepsdiscussie SLE deel 2</w:t>
      </w:r>
      <w:r>
        <w:br/>
        <w:t xml:space="preserve">11.20 – 12.30 uur: </w:t>
      </w:r>
      <w:r w:rsidR="00273C19">
        <w:t>Nabespreking SLE deel 2</w:t>
      </w:r>
      <w:r>
        <w:br/>
        <w:t xml:space="preserve">Lunchpauze (30 minuten) </w:t>
      </w:r>
      <w:r>
        <w:br/>
        <w:t xml:space="preserve">13.00 – 13.30 uur: </w:t>
      </w:r>
      <w:r w:rsidR="005230C4">
        <w:t>Intermezzo met</w:t>
      </w:r>
      <w:r>
        <w:t xml:space="preserve"> prof. </w:t>
      </w:r>
      <w:r w:rsidR="00BC6512">
        <w:t>d</w:t>
      </w:r>
      <w:r>
        <w:t>r. J.F.</w:t>
      </w:r>
      <w:r w:rsidR="00B22B7C">
        <w:t>M</w:t>
      </w:r>
      <w:r>
        <w:t>. Wetzels</w:t>
      </w:r>
      <w:r w:rsidR="003641A5">
        <w:t xml:space="preserve"> (bespreken </w:t>
      </w:r>
      <w:r w:rsidR="008F5033">
        <w:t>vragen over</w:t>
      </w:r>
      <w:r w:rsidR="003641A5">
        <w:t xml:space="preserve"> glomerulaire ziekte naar keuze</w:t>
      </w:r>
      <w:r w:rsidR="005230C4">
        <w:t xml:space="preserve"> of </w:t>
      </w:r>
      <w:r w:rsidR="003641A5">
        <w:t xml:space="preserve">beantwoorden </w:t>
      </w:r>
      <w:r w:rsidR="008D70EF">
        <w:t>casus</w:t>
      </w:r>
      <w:r w:rsidR="003641A5">
        <w:t>)</w:t>
      </w:r>
      <w:r>
        <w:br/>
        <w:t>13.30 – 13.50 uur</w:t>
      </w:r>
      <w:r w:rsidR="000F2F00">
        <w:t xml:space="preserve">: </w:t>
      </w:r>
      <w:r w:rsidR="00273C19">
        <w:t>Groepsdiscussie vasculitis deel 3</w:t>
      </w:r>
      <w:r>
        <w:br/>
      </w:r>
      <w:r w:rsidR="00C91AF7">
        <w:t>1</w:t>
      </w:r>
      <w:r>
        <w:t xml:space="preserve">3.50 – </w:t>
      </w:r>
      <w:r w:rsidR="005230C4">
        <w:t>15.00</w:t>
      </w:r>
      <w:r>
        <w:t xml:space="preserve"> uur: </w:t>
      </w:r>
      <w:r w:rsidR="00273C19">
        <w:t>Nabespreking vasculitis deel 3</w:t>
      </w:r>
      <w:r w:rsidR="000F2F00">
        <w:br/>
      </w:r>
      <w:r>
        <w:t xml:space="preserve">Koffiepauze (15 minuten) </w:t>
      </w:r>
      <w:r>
        <w:br/>
        <w:t>15.1</w:t>
      </w:r>
      <w:r w:rsidR="005230C4">
        <w:t>5</w:t>
      </w:r>
      <w:r>
        <w:t xml:space="preserve"> – 15.3</w:t>
      </w:r>
      <w:r w:rsidR="005230C4">
        <w:t>5</w:t>
      </w:r>
      <w:r>
        <w:t xml:space="preserve"> uur: </w:t>
      </w:r>
      <w:r w:rsidR="00273C19">
        <w:t xml:space="preserve">Groepsdiscussie </w:t>
      </w:r>
      <w:proofErr w:type="spellStart"/>
      <w:r w:rsidR="00273C19">
        <w:t>Membraneuze</w:t>
      </w:r>
      <w:proofErr w:type="spellEnd"/>
      <w:r w:rsidR="00273C19">
        <w:t xml:space="preserve"> nefropathie/</w:t>
      </w:r>
      <w:proofErr w:type="spellStart"/>
      <w:r w:rsidR="00273C19">
        <w:t>IgAN</w:t>
      </w:r>
      <w:proofErr w:type="spellEnd"/>
      <w:r w:rsidR="00273C19">
        <w:t>/ MGN/FSGS deel 4</w:t>
      </w:r>
      <w:r>
        <w:br/>
        <w:t>15.3</w:t>
      </w:r>
      <w:r w:rsidR="005230C4">
        <w:t>5</w:t>
      </w:r>
      <w:r>
        <w:t xml:space="preserve"> – 16.45 uur: </w:t>
      </w:r>
      <w:r w:rsidR="00273C19">
        <w:t>Nabespreking deel 4</w:t>
      </w:r>
      <w:r>
        <w:br/>
        <w:t>16.45 – 17.00 uur: Evaluatie</w:t>
      </w:r>
      <w:r>
        <w:br/>
      </w:r>
    </w:p>
    <w:p w14:paraId="4BFA9895" w14:textId="66FB583A" w:rsidR="007B00C2" w:rsidRDefault="00F812D6" w:rsidP="007B00C2">
      <w:r>
        <w:t>Literatuur</w:t>
      </w:r>
      <w:r w:rsidR="007B00C2">
        <w:t>:</w:t>
      </w:r>
    </w:p>
    <w:p w14:paraId="20C0D670" w14:textId="3D82C7C7" w:rsidR="007B00C2" w:rsidRPr="000F6147" w:rsidRDefault="000F6147" w:rsidP="007B00C2">
      <w:pPr>
        <w:pStyle w:val="Lijstalinea"/>
        <w:numPr>
          <w:ilvl w:val="0"/>
          <w:numId w:val="1"/>
        </w:numPr>
        <w:rPr>
          <w:lang w:val="en-US"/>
        </w:rPr>
      </w:pPr>
      <w:r w:rsidRPr="000F6147">
        <w:rPr>
          <w:lang w:val="en-US"/>
        </w:rPr>
        <w:t>KDIGO</w:t>
      </w:r>
      <w:r>
        <w:rPr>
          <w:lang w:val="en-US"/>
        </w:rPr>
        <w:t xml:space="preserve"> 2021</w:t>
      </w:r>
      <w:r w:rsidRPr="000F6147">
        <w:rPr>
          <w:lang w:val="en-US"/>
        </w:rPr>
        <w:t xml:space="preserve"> Clinical Practice Guideline for </w:t>
      </w:r>
      <w:r>
        <w:rPr>
          <w:lang w:val="en-US"/>
        </w:rPr>
        <w:t xml:space="preserve">the management of </w:t>
      </w:r>
      <w:proofErr w:type="spellStart"/>
      <w:r w:rsidRPr="000F6147">
        <w:rPr>
          <w:lang w:val="en-US"/>
        </w:rPr>
        <w:t>G</w:t>
      </w:r>
      <w:r>
        <w:rPr>
          <w:lang w:val="en-US"/>
        </w:rPr>
        <w:t>lomerar</w:t>
      </w:r>
      <w:proofErr w:type="spellEnd"/>
      <w:r>
        <w:rPr>
          <w:lang w:val="en-US"/>
        </w:rPr>
        <w:t xml:space="preserve"> diseases</w:t>
      </w:r>
      <w:r>
        <w:rPr>
          <w:lang w:val="en-US"/>
        </w:rPr>
        <w:br/>
      </w:r>
      <w:hyperlink r:id="rId5" w:history="1">
        <w:r w:rsidRPr="008C15B1">
          <w:rPr>
            <w:rStyle w:val="Hyperlink"/>
            <w:lang w:val="en-US"/>
          </w:rPr>
          <w:t>https://kdigo.org/wp-content/uploads/2017/02/KDIGO-Glomerular-Diseases-Guideline-2021-English.pdf</w:t>
        </w:r>
      </w:hyperlink>
      <w:r>
        <w:rPr>
          <w:lang w:val="en-US"/>
        </w:rPr>
        <w:t xml:space="preserve"> </w:t>
      </w:r>
    </w:p>
    <w:p w14:paraId="13DDB537" w14:textId="768A33E4" w:rsidR="000F6147" w:rsidRPr="00A508D9" w:rsidRDefault="000F6147" w:rsidP="007B00C2">
      <w:pPr>
        <w:pStyle w:val="Lijstalinea"/>
        <w:numPr>
          <w:ilvl w:val="0"/>
          <w:numId w:val="1"/>
        </w:numPr>
      </w:pPr>
      <w:r w:rsidRPr="00A508D9">
        <w:t xml:space="preserve">Hoofdstuk </w:t>
      </w:r>
      <w:proofErr w:type="spellStart"/>
      <w:r w:rsidRPr="00A508D9">
        <w:t>Glomerular</w:t>
      </w:r>
      <w:proofErr w:type="spellEnd"/>
      <w:r w:rsidRPr="00A508D9">
        <w:t xml:space="preserve"> </w:t>
      </w:r>
      <w:proofErr w:type="spellStart"/>
      <w:r w:rsidRPr="00A508D9">
        <w:t>Diseases</w:t>
      </w:r>
      <w:proofErr w:type="spellEnd"/>
      <w:r w:rsidRPr="00A508D9">
        <w:t xml:space="preserve"> uit Comprehensive </w:t>
      </w:r>
      <w:proofErr w:type="spellStart"/>
      <w:r w:rsidRPr="00A508D9">
        <w:t>Clinical</w:t>
      </w:r>
      <w:proofErr w:type="spellEnd"/>
      <w:r w:rsidRPr="00A508D9">
        <w:t xml:space="preserve"> </w:t>
      </w:r>
      <w:proofErr w:type="spellStart"/>
      <w:r w:rsidRPr="00A508D9">
        <w:t>Nephrology</w:t>
      </w:r>
      <w:proofErr w:type="spellEnd"/>
      <w:r w:rsidRPr="00A508D9">
        <w:t xml:space="preserve">, </w:t>
      </w:r>
      <w:proofErr w:type="spellStart"/>
      <w:r w:rsidRPr="00A508D9">
        <w:t>Feehally</w:t>
      </w:r>
      <w:proofErr w:type="spellEnd"/>
      <w:r w:rsidRPr="00A508D9">
        <w:t xml:space="preserve"> et al (of vergelijkbaar leerboek)</w:t>
      </w:r>
      <w:r w:rsidR="00A508D9" w:rsidRPr="00A508D9">
        <w:br/>
      </w:r>
      <w:r w:rsidR="00A508D9" w:rsidRPr="00A508D9">
        <w:rPr>
          <w:i/>
          <w:iCs/>
        </w:rPr>
        <w:t xml:space="preserve">Overige </w:t>
      </w:r>
      <w:r w:rsidR="00273C19">
        <w:rPr>
          <w:i/>
          <w:iCs/>
        </w:rPr>
        <w:t>aanbevolen</w:t>
      </w:r>
      <w:r w:rsidR="007D5702">
        <w:rPr>
          <w:i/>
          <w:iCs/>
        </w:rPr>
        <w:t xml:space="preserve">/ interessante </w:t>
      </w:r>
      <w:r w:rsidR="00A508D9" w:rsidRPr="00A508D9">
        <w:rPr>
          <w:i/>
          <w:iCs/>
        </w:rPr>
        <w:t>literatuur:</w:t>
      </w:r>
    </w:p>
    <w:p w14:paraId="0AA06F23" w14:textId="31A45F3E" w:rsidR="008B0F59" w:rsidRDefault="008B0F59" w:rsidP="007B00C2">
      <w:pPr>
        <w:pStyle w:val="Lijstalinea"/>
        <w:numPr>
          <w:ilvl w:val="0"/>
          <w:numId w:val="1"/>
        </w:numPr>
      </w:pPr>
      <w:r>
        <w:t>ANCA vasculitis</w:t>
      </w:r>
    </w:p>
    <w:p w14:paraId="0CE71436" w14:textId="77777777" w:rsidR="008B0F59" w:rsidRDefault="008B0F59" w:rsidP="008B0F59">
      <w:pPr>
        <w:pStyle w:val="Lijstalinea"/>
        <w:numPr>
          <w:ilvl w:val="1"/>
          <w:numId w:val="1"/>
        </w:numPr>
      </w:pPr>
      <w:proofErr w:type="spellStart"/>
      <w:r>
        <w:t>Nephsap</w:t>
      </w:r>
      <w:proofErr w:type="spellEnd"/>
      <w:r>
        <w:t xml:space="preserve"> 19-2-20 (zie bijgevoegde pdf)</w:t>
      </w:r>
    </w:p>
    <w:p w14:paraId="0C6383F2" w14:textId="29F7B083" w:rsidR="008B0F59" w:rsidRDefault="008B0F59" w:rsidP="008B0F59">
      <w:pPr>
        <w:pStyle w:val="Lijstalinea"/>
        <w:numPr>
          <w:ilvl w:val="1"/>
          <w:numId w:val="1"/>
        </w:numPr>
      </w:pPr>
      <w:r>
        <w:t xml:space="preserve">Bijgevoegde pdf’s over </w:t>
      </w:r>
      <w:proofErr w:type="spellStart"/>
      <w:r>
        <w:t>plasmaferese</w:t>
      </w:r>
      <w:proofErr w:type="spellEnd"/>
      <w:r>
        <w:t xml:space="preserve"> en </w:t>
      </w:r>
      <w:proofErr w:type="spellStart"/>
      <w:r w:rsidR="003A5174">
        <w:t>steroïdregime</w:t>
      </w:r>
      <w:proofErr w:type="spellEnd"/>
      <w:r w:rsidR="003A5174">
        <w:t xml:space="preserve"> bij ANCA vasculitis</w:t>
      </w:r>
    </w:p>
    <w:p w14:paraId="41728AED" w14:textId="34D217A9" w:rsidR="008B0F59" w:rsidRPr="008B0F59" w:rsidRDefault="008B0F59" w:rsidP="008B0F59">
      <w:pPr>
        <w:pStyle w:val="Lijstalinea"/>
        <w:numPr>
          <w:ilvl w:val="1"/>
          <w:numId w:val="1"/>
        </w:numPr>
        <w:rPr>
          <w:rStyle w:val="Hyperlink"/>
          <w:color w:val="auto"/>
          <w:u w:val="none"/>
        </w:rPr>
      </w:pPr>
      <w:r w:rsidRPr="00A508D9">
        <w:t>Https://</w:t>
      </w:r>
      <w:hyperlink r:id="rId6" w:history="1">
        <w:r w:rsidRPr="00A508D9">
          <w:rPr>
            <w:rStyle w:val="Hyperlink"/>
          </w:rPr>
          <w:t>www.nature.com/articles/s41584-018-0145-y.pdf</w:t>
        </w:r>
      </w:hyperlink>
    </w:p>
    <w:p w14:paraId="128E5417" w14:textId="77777777" w:rsidR="008B0F59" w:rsidRDefault="008B0F59" w:rsidP="008B0F59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  <w:lang w:val="en-US"/>
        </w:rPr>
      </w:pPr>
      <w:r w:rsidRPr="008B0F59">
        <w:rPr>
          <w:rStyle w:val="Hyperlink"/>
          <w:color w:val="auto"/>
          <w:u w:val="none"/>
          <w:lang w:val="en-US"/>
        </w:rPr>
        <w:t xml:space="preserve">Lupus </w:t>
      </w:r>
      <w:proofErr w:type="spellStart"/>
      <w:r w:rsidRPr="008B0F59">
        <w:rPr>
          <w:rStyle w:val="Hyperlink"/>
          <w:color w:val="auto"/>
          <w:u w:val="none"/>
          <w:lang w:val="en-US"/>
        </w:rPr>
        <w:t>nefritis</w:t>
      </w:r>
      <w:proofErr w:type="spellEnd"/>
    </w:p>
    <w:p w14:paraId="54D4B373" w14:textId="6D256D8D" w:rsidR="00A508D9" w:rsidRDefault="00A508D9" w:rsidP="008B0F59">
      <w:pPr>
        <w:pStyle w:val="Lijstalinea"/>
        <w:numPr>
          <w:ilvl w:val="1"/>
          <w:numId w:val="1"/>
        </w:numPr>
        <w:rPr>
          <w:lang w:val="en-US"/>
        </w:rPr>
      </w:pPr>
      <w:proofErr w:type="spellStart"/>
      <w:r w:rsidRPr="008B0F59">
        <w:rPr>
          <w:lang w:val="en-US"/>
        </w:rPr>
        <w:t>Eular</w:t>
      </w:r>
      <w:proofErr w:type="spellEnd"/>
      <w:r w:rsidRPr="008B0F59">
        <w:rPr>
          <w:lang w:val="en-US"/>
        </w:rPr>
        <w:t xml:space="preserve"> lupus nephritis</w:t>
      </w:r>
      <w:r w:rsidR="00F812D6" w:rsidRPr="008B0F59">
        <w:rPr>
          <w:lang w:val="en-US"/>
        </w:rPr>
        <w:t xml:space="preserve">; </w:t>
      </w:r>
      <w:hyperlink r:id="rId7" w:history="1">
        <w:r w:rsidR="00F812D6" w:rsidRPr="008B0F59">
          <w:rPr>
            <w:rStyle w:val="Hyperlink"/>
            <w:lang w:val="en-US"/>
          </w:rPr>
          <w:t>https://ard.bmj.com/content/annrheumdis/78/6/736.full.pdf</w:t>
        </w:r>
      </w:hyperlink>
      <w:r w:rsidRPr="008B0F59">
        <w:rPr>
          <w:lang w:val="en-US"/>
        </w:rPr>
        <w:t xml:space="preserve"> </w:t>
      </w:r>
    </w:p>
    <w:p w14:paraId="4FE8AE10" w14:textId="76176A93" w:rsidR="008B0F59" w:rsidRPr="008B0F59" w:rsidRDefault="008C229E" w:rsidP="008B0F59">
      <w:pPr>
        <w:pStyle w:val="Lijstalinea"/>
        <w:numPr>
          <w:ilvl w:val="1"/>
          <w:numId w:val="1"/>
        </w:numPr>
        <w:rPr>
          <w:lang w:val="en-US"/>
        </w:rPr>
      </w:pPr>
      <w:hyperlink r:id="rId8" w:history="1">
        <w:r w:rsidR="008B0F59" w:rsidRPr="008C15B1">
          <w:rPr>
            <w:rStyle w:val="Hyperlink"/>
            <w:lang w:val="en-US"/>
          </w:rPr>
          <w:t>https://reader.elsevier.com/reader/sd/pii/S0085253820314022?token=E4384B20A80CBC8185D8668ECEEAE9475FB0A6BA4C6442B4F0BBFE0D3D9D871C6983906E98B47D3CD444E662064A4CFF&amp;originRegion=eu-west-1&amp;originCreation=20220704084331</w:t>
        </w:r>
      </w:hyperlink>
      <w:r w:rsidR="008B0F59">
        <w:rPr>
          <w:lang w:val="en-US"/>
        </w:rPr>
        <w:t xml:space="preserve"> </w:t>
      </w:r>
    </w:p>
    <w:p w14:paraId="36DB94DA" w14:textId="78EBD7E2" w:rsidR="008B0F59" w:rsidRPr="008B0F59" w:rsidRDefault="008B0F59" w:rsidP="007C7D92">
      <w:pPr>
        <w:pStyle w:val="Lijstalinea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Membraneuze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nefropathie</w:t>
      </w:r>
      <w:proofErr w:type="spellEnd"/>
    </w:p>
    <w:p w14:paraId="0A17932D" w14:textId="2D7D39B6" w:rsidR="008B0F59" w:rsidRPr="008B0F59" w:rsidRDefault="008C229E" w:rsidP="008B0F59">
      <w:pPr>
        <w:pStyle w:val="Lijstalinea"/>
        <w:numPr>
          <w:ilvl w:val="1"/>
          <w:numId w:val="1"/>
        </w:numPr>
        <w:rPr>
          <w:rFonts w:cstheme="minorHAnsi"/>
          <w:lang w:val="en-US"/>
        </w:rPr>
      </w:pPr>
      <w:hyperlink r:id="rId9" w:history="1">
        <w:r w:rsidR="008B0F59" w:rsidRPr="00CB6249">
          <w:rPr>
            <w:rStyle w:val="Hyperlink"/>
            <w:rFonts w:eastAsia="Times New Roman" w:cstheme="minorHAnsi"/>
            <w:lang w:val="en-US" w:eastAsia="nl-NL"/>
          </w:rPr>
          <w:t>https://www.nature.com/articles/s41572-021-00303-z.pdf</w:t>
        </w:r>
      </w:hyperlink>
      <w:r w:rsidR="007C7D92">
        <w:rPr>
          <w:rFonts w:eastAsia="Times New Roman" w:cstheme="minorHAnsi"/>
          <w:lang w:val="en-US" w:eastAsia="nl-NL"/>
        </w:rPr>
        <w:t xml:space="preserve"> </w:t>
      </w:r>
      <w:r w:rsidR="007C7D92" w:rsidRPr="007C7D92">
        <w:rPr>
          <w:rFonts w:eastAsia="Times New Roman" w:cstheme="minorHAnsi"/>
          <w:lang w:val="en-US" w:eastAsia="nl-NL"/>
        </w:rPr>
        <w:t xml:space="preserve"> </w:t>
      </w:r>
    </w:p>
    <w:p w14:paraId="41844F6C" w14:textId="1B513220" w:rsidR="007C7D92" w:rsidRPr="007C7D92" w:rsidRDefault="008B0F59" w:rsidP="007C7D92">
      <w:pPr>
        <w:pStyle w:val="Lijstaline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eastAsia="Times New Roman" w:cstheme="minorHAnsi"/>
          <w:lang w:val="en-US" w:eastAsia="nl-NL"/>
        </w:rPr>
        <w:t xml:space="preserve">Minimal change </w:t>
      </w:r>
      <w:proofErr w:type="spellStart"/>
      <w:r>
        <w:rPr>
          <w:rFonts w:eastAsia="Times New Roman" w:cstheme="minorHAnsi"/>
          <w:lang w:val="en-US" w:eastAsia="nl-NL"/>
        </w:rPr>
        <w:t>nefropathie</w:t>
      </w:r>
      <w:proofErr w:type="spellEnd"/>
      <w:r w:rsidR="007C7D92">
        <w:rPr>
          <w:rFonts w:eastAsia="Times New Roman" w:cstheme="minorHAnsi"/>
          <w:lang w:val="en-US" w:eastAsia="nl-NL"/>
        </w:rPr>
        <w:t xml:space="preserve"> </w:t>
      </w:r>
      <w:r>
        <w:rPr>
          <w:rFonts w:eastAsia="Times New Roman" w:cstheme="minorHAnsi"/>
          <w:lang w:val="en-US" w:eastAsia="nl-NL"/>
        </w:rPr>
        <w:t>/FSGS</w:t>
      </w:r>
    </w:p>
    <w:p w14:paraId="5B3026F4" w14:textId="15FE6968" w:rsidR="008B0F59" w:rsidRPr="008B0F59" w:rsidRDefault="008C229E" w:rsidP="008B0F59">
      <w:pPr>
        <w:pStyle w:val="Lijstalinea"/>
        <w:numPr>
          <w:ilvl w:val="1"/>
          <w:numId w:val="1"/>
        </w:numPr>
        <w:rPr>
          <w:rFonts w:cstheme="minorHAnsi"/>
          <w:lang w:val="en-US"/>
        </w:rPr>
      </w:pPr>
      <w:hyperlink r:id="rId10" w:history="1">
        <w:r w:rsidR="007C7D92" w:rsidRPr="00680035">
          <w:rPr>
            <w:rStyle w:val="Hyperlink"/>
            <w:rFonts w:eastAsia="Times New Roman" w:cstheme="minorHAnsi"/>
            <w:lang w:val="en-US" w:eastAsia="nl-NL"/>
          </w:rPr>
          <w:t>https://www.nature.com/articles/nrneph.2016.147.pdf</w:t>
        </w:r>
      </w:hyperlink>
      <w:r w:rsidR="007C7D92">
        <w:rPr>
          <w:rFonts w:eastAsia="Times New Roman" w:cstheme="minorHAnsi"/>
          <w:lang w:val="en-US" w:eastAsia="nl-NL"/>
        </w:rPr>
        <w:t xml:space="preserve"> </w:t>
      </w:r>
    </w:p>
    <w:p w14:paraId="5025F096" w14:textId="7736DBEF" w:rsidR="008B0F59" w:rsidRDefault="008B0F59" w:rsidP="008B0F59">
      <w:pPr>
        <w:pStyle w:val="Lijstalinea"/>
        <w:numPr>
          <w:ilvl w:val="1"/>
          <w:numId w:val="1"/>
        </w:numPr>
        <w:rPr>
          <w:rFonts w:cstheme="minorHAnsi"/>
          <w:lang w:val="en-US"/>
        </w:rPr>
      </w:pPr>
      <w:r>
        <w:rPr>
          <w:lang w:val="en-US"/>
        </w:rPr>
        <w:lastRenderedPageBreak/>
        <w:t>D</w:t>
      </w:r>
      <w:r w:rsidRPr="007C7D92">
        <w:rPr>
          <w:lang w:val="en-US"/>
        </w:rPr>
        <w:t xml:space="preserve">e Vriese AS, Sethi S, </w:t>
      </w:r>
      <w:proofErr w:type="spellStart"/>
      <w:r w:rsidRPr="007C7D92">
        <w:rPr>
          <w:lang w:val="en-US"/>
        </w:rPr>
        <w:t>Nath</w:t>
      </w:r>
      <w:proofErr w:type="spellEnd"/>
      <w:r w:rsidRPr="007C7D92">
        <w:rPr>
          <w:lang w:val="en-US"/>
        </w:rPr>
        <w:t xml:space="preserve"> KA, </w:t>
      </w:r>
      <w:proofErr w:type="spellStart"/>
      <w:r w:rsidRPr="007C7D92">
        <w:rPr>
          <w:lang w:val="en-US"/>
        </w:rPr>
        <w:t>Glassock</w:t>
      </w:r>
      <w:proofErr w:type="spellEnd"/>
      <w:r w:rsidRPr="007C7D92">
        <w:rPr>
          <w:lang w:val="en-US"/>
        </w:rPr>
        <w:t xml:space="preserve"> RJ, </w:t>
      </w:r>
      <w:proofErr w:type="spellStart"/>
      <w:r w:rsidRPr="007C7D92">
        <w:rPr>
          <w:lang w:val="en-US"/>
        </w:rPr>
        <w:t>Fervenza</w:t>
      </w:r>
      <w:proofErr w:type="spellEnd"/>
      <w:r w:rsidRPr="007C7D92">
        <w:rPr>
          <w:lang w:val="en-US"/>
        </w:rPr>
        <w:t xml:space="preserve"> FC. Differentiating Primary, Genetic, and Secondary FSGS in Adults: A </w:t>
      </w:r>
      <w:r w:rsidRPr="007C7D92">
        <w:rPr>
          <w:rFonts w:cstheme="minorHAnsi"/>
          <w:lang w:val="en-US"/>
        </w:rPr>
        <w:t xml:space="preserve">Clinicopathologic Approach. J Am Soc Nephrol. 2018 Mar;29(3):759-774. </w:t>
      </w:r>
      <w:proofErr w:type="spellStart"/>
      <w:r w:rsidRPr="007C7D92">
        <w:rPr>
          <w:rFonts w:cstheme="minorHAnsi"/>
          <w:lang w:val="en-US"/>
        </w:rPr>
        <w:t>doi</w:t>
      </w:r>
      <w:proofErr w:type="spellEnd"/>
      <w:r w:rsidRPr="007C7D92">
        <w:rPr>
          <w:rFonts w:cstheme="minorHAnsi"/>
          <w:lang w:val="en-US"/>
        </w:rPr>
        <w:t xml:space="preserve">: 10.1681/ASN.2017090958. </w:t>
      </w:r>
      <w:proofErr w:type="spellStart"/>
      <w:r w:rsidRPr="007C7D92">
        <w:rPr>
          <w:rFonts w:cstheme="minorHAnsi"/>
          <w:lang w:val="en-US"/>
        </w:rPr>
        <w:t>Epub</w:t>
      </w:r>
      <w:proofErr w:type="spellEnd"/>
      <w:r w:rsidRPr="007C7D92">
        <w:rPr>
          <w:rFonts w:cstheme="minorHAnsi"/>
          <w:lang w:val="en-US"/>
        </w:rPr>
        <w:t xml:space="preserve"> 2018 Jan 10. PubMed PMID: 29321142; PubMed Central PMCID: PMC5827609</w:t>
      </w:r>
    </w:p>
    <w:p w14:paraId="0EA066D9" w14:textId="7F2680C7" w:rsidR="008B0F59" w:rsidRDefault="008B0F59" w:rsidP="008B0F59">
      <w:pPr>
        <w:pStyle w:val="Lijstalinea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TMA</w:t>
      </w:r>
    </w:p>
    <w:p w14:paraId="2E35C7BC" w14:textId="77777777" w:rsidR="008B0F59" w:rsidRDefault="008C229E" w:rsidP="008B0F59">
      <w:pPr>
        <w:pStyle w:val="Lijstalinea"/>
        <w:numPr>
          <w:ilvl w:val="1"/>
          <w:numId w:val="1"/>
        </w:numPr>
        <w:rPr>
          <w:lang w:val="en-US"/>
        </w:rPr>
      </w:pPr>
      <w:hyperlink r:id="rId11" w:history="1">
        <w:r w:rsidR="008B0F59" w:rsidRPr="009A2590">
          <w:rPr>
            <w:rStyle w:val="Hyperlink"/>
            <w:lang w:val="en-US"/>
          </w:rPr>
          <w:t>https://hematologienederland.nl/wp-content/uploads/2021/03/Richtlijn2021-TMA_def-300321.pdf</w:t>
        </w:r>
      </w:hyperlink>
    </w:p>
    <w:p w14:paraId="03274563" w14:textId="77777777" w:rsidR="008B0F59" w:rsidRPr="007C7D92" w:rsidRDefault="008B0F59" w:rsidP="008B0F59">
      <w:pPr>
        <w:pStyle w:val="Lijstalinea"/>
        <w:rPr>
          <w:rFonts w:cstheme="minorHAnsi"/>
          <w:lang w:val="en-US"/>
        </w:rPr>
      </w:pPr>
    </w:p>
    <w:p w14:paraId="331BE505" w14:textId="07984137" w:rsidR="007C7D92" w:rsidRDefault="007C7D92" w:rsidP="008B0F59">
      <w:pPr>
        <w:pStyle w:val="Lijstalinea"/>
        <w:ind w:left="1440"/>
        <w:rPr>
          <w:lang w:val="en-US"/>
        </w:rPr>
      </w:pPr>
    </w:p>
    <w:p w14:paraId="6C1EC3A1" w14:textId="7343E734" w:rsidR="008B0F59" w:rsidRDefault="00273C19" w:rsidP="007C7D92">
      <w:r>
        <w:t>Product:</w:t>
      </w:r>
    </w:p>
    <w:p w14:paraId="2C867758" w14:textId="658ECECE" w:rsidR="00273C19" w:rsidRDefault="00273C19" w:rsidP="00273C19">
      <w:pPr>
        <w:pStyle w:val="Lijstalinea"/>
        <w:numPr>
          <w:ilvl w:val="0"/>
          <w:numId w:val="3"/>
        </w:numPr>
      </w:pPr>
      <w:r>
        <w:t>Beantwoorden casuïstiek deel 1, 2, 3 en 4</w:t>
      </w:r>
    </w:p>
    <w:p w14:paraId="294F4483" w14:textId="3AA04AD9" w:rsidR="00273C19" w:rsidRDefault="00273C19" w:rsidP="00273C19">
      <w:pPr>
        <w:pStyle w:val="Lijstalinea"/>
        <w:numPr>
          <w:ilvl w:val="0"/>
          <w:numId w:val="3"/>
        </w:numPr>
      </w:pPr>
      <w:r>
        <w:t xml:space="preserve">Beantwoording casuïstiek </w:t>
      </w:r>
      <w:proofErr w:type="spellStart"/>
      <w:r>
        <w:t>Nephsap</w:t>
      </w:r>
      <w:proofErr w:type="spellEnd"/>
      <w:r>
        <w:t xml:space="preserve"> (6 vragen) via </w:t>
      </w:r>
      <w:proofErr w:type="spellStart"/>
      <w:r>
        <w:t>Socrative</w:t>
      </w:r>
      <w:proofErr w:type="spellEnd"/>
      <w:r>
        <w:t>. Zie daarvoor bijgevoegde instructie.</w:t>
      </w:r>
    </w:p>
    <w:p w14:paraId="32644AB6" w14:textId="2F2CD3C1" w:rsidR="0034429F" w:rsidRDefault="003A5174" w:rsidP="00273C19">
      <w:pPr>
        <w:pStyle w:val="Lijstalinea"/>
        <w:numPr>
          <w:ilvl w:val="0"/>
          <w:numId w:val="3"/>
        </w:numPr>
      </w:pPr>
      <w:r>
        <w:t>Voorbereiden: v</w:t>
      </w:r>
      <w:r w:rsidR="0034429F">
        <w:t>raag of casus over glomerulaire ziekte</w:t>
      </w:r>
    </w:p>
    <w:p w14:paraId="0F4B66D5" w14:textId="77777777" w:rsidR="00273C19" w:rsidRDefault="00273C19" w:rsidP="007C7D92"/>
    <w:p w14:paraId="66BEE3C1" w14:textId="0F09AF81" w:rsidR="00911F2C" w:rsidRPr="008D70EF" w:rsidRDefault="00911F2C" w:rsidP="008B0F59">
      <w:r w:rsidRPr="008D70EF">
        <w:t xml:space="preserve">Leerdoelen: </w:t>
      </w:r>
    </w:p>
    <w:p w14:paraId="259CD116" w14:textId="77777777" w:rsidR="00911F2C" w:rsidRDefault="00911F2C" w:rsidP="00A508D9">
      <w:pPr>
        <w:shd w:val="clear" w:color="auto" w:fill="FFFFFF"/>
        <w:spacing w:after="0" w:line="240" w:lineRule="auto"/>
      </w:pPr>
      <w:r>
        <w:t xml:space="preserve">De NIO heeft kennis van/kan: </w:t>
      </w:r>
    </w:p>
    <w:p w14:paraId="114BDA32" w14:textId="77777777" w:rsidR="00911F2C" w:rsidRDefault="00911F2C" w:rsidP="00A508D9">
      <w:pPr>
        <w:shd w:val="clear" w:color="auto" w:fill="FFFFFF"/>
        <w:spacing w:after="0" w:line="240" w:lineRule="auto"/>
      </w:pPr>
      <w:r>
        <w:t xml:space="preserve">1. de pathogenetische mechanismen die leiden tot glomerulaire schade. </w:t>
      </w:r>
    </w:p>
    <w:p w14:paraId="2A9AA3C1" w14:textId="226EF4C8" w:rsidR="00911F2C" w:rsidRDefault="00911F2C" w:rsidP="00A508D9">
      <w:pPr>
        <w:shd w:val="clear" w:color="auto" w:fill="FFFFFF"/>
        <w:spacing w:after="0" w:line="240" w:lineRule="auto"/>
      </w:pPr>
      <w:r>
        <w:t xml:space="preserve">2. de kenmerkende afwijkingen (in het urinesediment) van het </w:t>
      </w:r>
      <w:proofErr w:type="spellStart"/>
      <w:r>
        <w:t>nefritisch</w:t>
      </w:r>
      <w:proofErr w:type="spellEnd"/>
      <w:r>
        <w:t xml:space="preserve"> en nefrotisch syndroom </w:t>
      </w:r>
    </w:p>
    <w:p w14:paraId="62DF220A" w14:textId="77777777" w:rsidR="00911F2C" w:rsidRDefault="00911F2C" w:rsidP="00A508D9">
      <w:pPr>
        <w:shd w:val="clear" w:color="auto" w:fill="FFFFFF"/>
        <w:spacing w:after="0" w:line="240" w:lineRule="auto"/>
      </w:pPr>
      <w:r>
        <w:t xml:space="preserve">3. de relatie tussen de renale </w:t>
      </w:r>
      <w:proofErr w:type="spellStart"/>
      <w:r>
        <w:t>immunopathologie</w:t>
      </w:r>
      <w:proofErr w:type="spellEnd"/>
      <w:r>
        <w:t xml:space="preserve"> en de klinische symptoomcomplexen </w:t>
      </w:r>
    </w:p>
    <w:p w14:paraId="51577B42" w14:textId="77777777" w:rsidR="00911F2C" w:rsidRDefault="00911F2C" w:rsidP="00A508D9">
      <w:pPr>
        <w:shd w:val="clear" w:color="auto" w:fill="FFFFFF"/>
        <w:spacing w:after="0" w:line="240" w:lineRule="auto"/>
      </w:pPr>
      <w:r>
        <w:t xml:space="preserve">4. op basis van histologie en serologie de verschillende oorzaken van snel progressieve </w:t>
      </w:r>
      <w:proofErr w:type="spellStart"/>
      <w:r>
        <w:t>glomerulonefritis</w:t>
      </w:r>
      <w:proofErr w:type="spellEnd"/>
      <w:r>
        <w:t xml:space="preserve"> onderscheiden </w:t>
      </w:r>
    </w:p>
    <w:p w14:paraId="0D00C853" w14:textId="77777777" w:rsidR="00911F2C" w:rsidRDefault="00911F2C" w:rsidP="00A508D9">
      <w:pPr>
        <w:shd w:val="clear" w:color="auto" w:fill="FFFFFF"/>
        <w:spacing w:after="0" w:line="240" w:lineRule="auto"/>
      </w:pPr>
      <w:r>
        <w:t xml:space="preserve">5. de therapie van de verschillende vormen van </w:t>
      </w:r>
      <w:proofErr w:type="spellStart"/>
      <w:r>
        <w:t>glomerulonefritis</w:t>
      </w:r>
      <w:proofErr w:type="spellEnd"/>
      <w:r>
        <w:t xml:space="preserve"> </w:t>
      </w:r>
    </w:p>
    <w:p w14:paraId="7AB8EF72" w14:textId="65D0AF9A" w:rsidR="00911F2C" w:rsidRDefault="00911F2C" w:rsidP="00A508D9">
      <w:pPr>
        <w:shd w:val="clear" w:color="auto" w:fill="FFFFFF"/>
        <w:spacing w:after="0" w:line="240" w:lineRule="auto"/>
      </w:pPr>
      <w:r>
        <w:t>6. de verschillende oorzaken van asymptomatische hematurie (</w:t>
      </w:r>
      <w:proofErr w:type="spellStart"/>
      <w:r>
        <w:t>Alport</w:t>
      </w:r>
      <w:proofErr w:type="spellEnd"/>
      <w:r>
        <w:t xml:space="preserve"> syndroom, </w:t>
      </w:r>
      <w:proofErr w:type="spellStart"/>
      <w:r>
        <w:t>dunnebasaalmembraansyndroom</w:t>
      </w:r>
      <w:proofErr w:type="spellEnd"/>
      <w:r>
        <w:t xml:space="preserve">, </w:t>
      </w:r>
      <w:proofErr w:type="spellStart"/>
      <w:r>
        <w:t>IgA</w:t>
      </w:r>
      <w:proofErr w:type="spellEnd"/>
      <w:r>
        <w:t xml:space="preserve"> nefropathie) </w:t>
      </w:r>
    </w:p>
    <w:p w14:paraId="2855D177" w14:textId="4A2DD8FD" w:rsidR="00700B4D" w:rsidRPr="00911F2C" w:rsidRDefault="00911F2C" w:rsidP="00A508D9">
      <w:pPr>
        <w:shd w:val="clear" w:color="auto" w:fill="FFFFFF"/>
        <w:spacing w:after="0" w:line="240" w:lineRule="auto"/>
      </w:pPr>
      <w:r>
        <w:t xml:space="preserve">7. de verschillende oorzaken, diagnostiek en behandeling van nierafwijkingen met </w:t>
      </w:r>
      <w:proofErr w:type="spellStart"/>
      <w:r>
        <w:t>thrombotische</w:t>
      </w:r>
      <w:proofErr w:type="spellEnd"/>
      <w:r>
        <w:t xml:space="preserve"> microangiopathie (HUS, maligne hypertensie, sclerodermie, anti-fosfolipidensyndroom)</w:t>
      </w:r>
    </w:p>
    <w:sectPr w:rsidR="00700B4D" w:rsidRPr="0091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A34"/>
    <w:multiLevelType w:val="hybridMultilevel"/>
    <w:tmpl w:val="E99ED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1CC"/>
    <w:multiLevelType w:val="hybridMultilevel"/>
    <w:tmpl w:val="44909498"/>
    <w:lvl w:ilvl="0" w:tplc="79647906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4C170D"/>
    <w:multiLevelType w:val="multilevel"/>
    <w:tmpl w:val="FD38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C2"/>
    <w:rsid w:val="000D640B"/>
    <w:rsid w:val="000F2F00"/>
    <w:rsid w:val="000F6147"/>
    <w:rsid w:val="00273C19"/>
    <w:rsid w:val="0034429F"/>
    <w:rsid w:val="003641A5"/>
    <w:rsid w:val="003A5174"/>
    <w:rsid w:val="00422345"/>
    <w:rsid w:val="005230C4"/>
    <w:rsid w:val="00700B4D"/>
    <w:rsid w:val="0079230F"/>
    <w:rsid w:val="007B00C2"/>
    <w:rsid w:val="007C7D92"/>
    <w:rsid w:val="007D5702"/>
    <w:rsid w:val="008B0F59"/>
    <w:rsid w:val="008C229E"/>
    <w:rsid w:val="008D70EF"/>
    <w:rsid w:val="008F5033"/>
    <w:rsid w:val="00911F2C"/>
    <w:rsid w:val="009420F8"/>
    <w:rsid w:val="009A2590"/>
    <w:rsid w:val="00A508D9"/>
    <w:rsid w:val="00B22B7C"/>
    <w:rsid w:val="00BC6512"/>
    <w:rsid w:val="00C91AF7"/>
    <w:rsid w:val="00F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A4E6"/>
  <w15:chartTrackingRefBased/>
  <w15:docId w15:val="{1B8D80E1-18C8-4411-ADCA-80234A9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00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F6147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F6147"/>
    <w:rPr>
      <w:color w:val="605E5C"/>
      <w:shd w:val="clear" w:color="auto" w:fill="E1DFDD"/>
    </w:rPr>
  </w:style>
  <w:style w:type="character" w:customStyle="1" w:styleId="period">
    <w:name w:val="period"/>
    <w:basedOn w:val="Standaardalinea-lettertype"/>
    <w:rsid w:val="00A508D9"/>
  </w:style>
  <w:style w:type="character" w:customStyle="1" w:styleId="cit">
    <w:name w:val="cit"/>
    <w:basedOn w:val="Standaardalinea-lettertype"/>
    <w:rsid w:val="00A508D9"/>
  </w:style>
  <w:style w:type="character" w:customStyle="1" w:styleId="citation-doi">
    <w:name w:val="citation-doi"/>
    <w:basedOn w:val="Standaardalinea-lettertype"/>
    <w:rsid w:val="00A508D9"/>
  </w:style>
  <w:style w:type="character" w:styleId="GevolgdeHyperlink">
    <w:name w:val="FollowedHyperlink"/>
    <w:basedOn w:val="Standaardalinea-lettertype"/>
    <w:uiPriority w:val="99"/>
    <w:semiHidden/>
    <w:unhideWhenUsed/>
    <w:rsid w:val="00A50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elsevier.com/reader/sd/pii/S0085253820314022?token=E4384B20A80CBC8185D8668ECEEAE9475FB0A6BA4C6442B4F0BBFE0D3D9D871C6983906E98B47D3CD444E662064A4CFF&amp;originRegion=eu-west-1&amp;originCreation=202207040843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d.bmj.com/content/annrheumdis/78/6/736.fu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com/articles/s41584-018-0145-y.pdf" TargetMode="External"/><Relationship Id="rId11" Type="http://schemas.openxmlformats.org/officeDocument/2006/relationships/hyperlink" Target="https://hematologienederland.nl/wp-content/uploads/2021/03/Richtlijn2021-TMA_def-300321.pdf" TargetMode="External"/><Relationship Id="rId5" Type="http://schemas.openxmlformats.org/officeDocument/2006/relationships/hyperlink" Target="https://kdigo.org/wp-content/uploads/2017/02/KDIGO-Glomerular-Diseases-Guideline-2021-English.pdf" TargetMode="External"/><Relationship Id="rId10" Type="http://schemas.openxmlformats.org/officeDocument/2006/relationships/hyperlink" Target="https://www.nature.com/articles/nrneph.2016.14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s41572-021-00303-z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Ommen, Ellen van</dc:creator>
  <cp:keywords/>
  <dc:description/>
  <cp:lastModifiedBy>Hennie van IJzerloo</cp:lastModifiedBy>
  <cp:revision>2</cp:revision>
  <dcterms:created xsi:type="dcterms:W3CDTF">2022-07-29T10:21:00Z</dcterms:created>
  <dcterms:modified xsi:type="dcterms:W3CDTF">2022-07-29T10:21:00Z</dcterms:modified>
</cp:coreProperties>
</file>